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09" w:rsidRDefault="000F3F09" w:rsidP="000F3F09">
      <w:pPr>
        <w:shd w:val="clear" w:color="auto" w:fill="FFFFFF"/>
        <w:spacing w:before="195" w:after="195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3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01 января 2021 года действие некоторых положений ГПК РФ в части обязательного предоставления одного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идентификаторов гражданина </w:t>
      </w:r>
      <w:r w:rsidRPr="000F3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должника в отношении исковых заявлений</w:t>
      </w:r>
    </w:p>
    <w:p w:rsidR="000F3F09" w:rsidRPr="000F3F09" w:rsidRDefault="000F3F09" w:rsidP="000F3F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09">
        <w:rPr>
          <w:rFonts w:ascii="Times New Roman" w:hAnsi="Times New Roman" w:cs="Times New Roman"/>
          <w:sz w:val="28"/>
          <w:szCs w:val="28"/>
        </w:rPr>
        <w:t>Вступил в законную силу федеральный закон от 08.06.2020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предотвращения последствий распространения новой коронавирусной инфекции».</w:t>
      </w:r>
    </w:p>
    <w:p w:rsidR="000F3F09" w:rsidRDefault="000F3F09" w:rsidP="000F3F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09">
        <w:rPr>
          <w:rFonts w:ascii="Times New Roman" w:hAnsi="Times New Roman" w:cs="Times New Roman"/>
          <w:sz w:val="28"/>
          <w:szCs w:val="28"/>
        </w:rPr>
        <w:t xml:space="preserve">Положения данного закона приостанавливают до 01 января 2021 года действие п. 3 ч. 2 ст. 124, п. 4 ч. 1 ст. 127, п. 3 ч. 2 ст. 131 ГПК РФ в части положений об обязательном предоставления (указания) одного из идентификаторов гражданина - должника (страхового номера индивидуального лицевого счета, ИНН, серии и номера документа, удостоверяющего личность и т.п.) в отношении исковых и заявлений и заявлении о вынесении судебного приказа, подаваемых юридическими лицами и или индивидуальными предпринимателями, осуществляющими деятельность по управлению многоквартирными домами, товариществами собственников жилья, жилищными, жилищно-строительными, иными специализированными потребительскими кооперативами, созданными в целях удовлетворения потребностей граждан в жилье,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</w:t>
      </w:r>
      <w:proofErr w:type="spellStart"/>
      <w:r w:rsidRPr="000F3F09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0F3F09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предоставление услуг (энергоресурсов) гражданам, региональным оператором по обращению с твердыми коммунальными отходами.</w:t>
      </w:r>
    </w:p>
    <w:p w:rsidR="000F3F09" w:rsidRDefault="000F3F09" w:rsidP="000F3F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F09" w:rsidRPr="00EC63EC" w:rsidRDefault="000F3F09" w:rsidP="000F3F0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0F3F09" w:rsidRPr="00B9756E" w:rsidRDefault="000F3F09" w:rsidP="000F3F0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</w:p>
    <w:p w:rsidR="000F3F09" w:rsidRPr="000F3F09" w:rsidRDefault="000F3F09" w:rsidP="000F3F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3F09" w:rsidRPr="000F3F09" w:rsidRDefault="000F3F09" w:rsidP="000F3F09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321" w:rsidRDefault="00741321"/>
    <w:sectPr w:rsidR="00741321" w:rsidSect="000F3F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FA"/>
    <w:rsid w:val="000F3F09"/>
    <w:rsid w:val="005B14FA"/>
    <w:rsid w:val="0074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1D8F"/>
  <w15:chartTrackingRefBased/>
  <w15:docId w15:val="{709B01F7-A1E6-4824-8081-F18E925A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3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3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2020-06-23T08:49:00Z</dcterms:created>
  <dcterms:modified xsi:type="dcterms:W3CDTF">2020-06-23T08:50:00Z</dcterms:modified>
</cp:coreProperties>
</file>